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03B" w:rsidRPr="00A638B1" w:rsidRDefault="00C269B4" w:rsidP="00A57C4B">
      <w:pPr>
        <w:spacing w:after="0" w:line="240" w:lineRule="auto"/>
        <w:rPr>
          <w:rFonts w:ascii="Times New Roman" w:eastAsia="Times New Roman" w:hAnsi="Times New Roman" w:cs="Times New Roman"/>
          <w:color w:val="222222"/>
          <w:shd w:val="clear" w:color="auto" w:fill="FFFFFF"/>
          <w:lang w:eastAsia="pt-BR"/>
        </w:rPr>
      </w:pPr>
      <w:r w:rsidRPr="00A638B1">
        <w:rPr>
          <w:rFonts w:ascii="Times New Roman" w:eastAsia="Times New Roman" w:hAnsi="Times New Roman" w:cs="Times New Roman"/>
          <w:color w:val="222222"/>
          <w:shd w:val="clear" w:color="auto" w:fill="FFFFFF"/>
          <w:lang w:eastAsia="pt-BR"/>
        </w:rPr>
        <w:t>Prezado Professor</w:t>
      </w:r>
      <w:r w:rsidR="00DA0D5F" w:rsidRPr="00A638B1">
        <w:rPr>
          <w:rFonts w:ascii="Times New Roman" w:eastAsia="Times New Roman" w:hAnsi="Times New Roman" w:cs="Times New Roman"/>
          <w:color w:val="222222"/>
          <w:shd w:val="clear" w:color="auto" w:fill="FFFFFF"/>
          <w:lang w:eastAsia="pt-BR"/>
        </w:rPr>
        <w:t xml:space="preserve"> </w:t>
      </w:r>
      <w:r w:rsidR="00CF68E8" w:rsidRPr="00A638B1">
        <w:rPr>
          <w:rFonts w:ascii="Times New Roman" w:eastAsia="Times New Roman" w:hAnsi="Times New Roman" w:cs="Times New Roman"/>
          <w:color w:val="222222"/>
          <w:shd w:val="clear" w:color="auto" w:fill="FFFFFF"/>
          <w:lang w:eastAsia="pt-BR"/>
        </w:rPr>
        <w:t>Flávio</w:t>
      </w:r>
      <w:r w:rsidR="003F0B17" w:rsidRPr="00A638B1">
        <w:rPr>
          <w:rFonts w:ascii="Times New Roman" w:eastAsia="Times New Roman" w:hAnsi="Times New Roman" w:cs="Times New Roman"/>
          <w:color w:val="222222"/>
          <w:shd w:val="clear" w:color="auto" w:fill="FFFFFF"/>
          <w:lang w:eastAsia="pt-BR"/>
        </w:rPr>
        <w:t>,</w:t>
      </w:r>
    </w:p>
    <w:p w:rsidR="00A57C4B" w:rsidRPr="00A638B1" w:rsidRDefault="00A57C4B" w:rsidP="00A57C4B">
      <w:pPr>
        <w:spacing w:after="0" w:line="240" w:lineRule="auto"/>
        <w:rPr>
          <w:rFonts w:ascii="Times New Roman" w:eastAsia="Times New Roman" w:hAnsi="Times New Roman" w:cs="Times New Roman"/>
          <w:color w:val="222222"/>
          <w:lang w:eastAsia="pt-BR"/>
        </w:rPr>
      </w:pPr>
    </w:p>
    <w:p w:rsidR="0008603B" w:rsidRPr="00A638B1" w:rsidRDefault="0008603B" w:rsidP="000860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eastAsia="pt-BR"/>
        </w:rPr>
      </w:pPr>
      <w:r w:rsidRPr="00A638B1">
        <w:rPr>
          <w:rFonts w:ascii="Times New Roman" w:eastAsia="Times New Roman" w:hAnsi="Times New Roman" w:cs="Times New Roman"/>
          <w:color w:val="222222"/>
          <w:lang w:eastAsia="pt-BR"/>
        </w:rPr>
        <w:t xml:space="preserve">Conforme contato estabelecido no </w:t>
      </w:r>
      <w:proofErr w:type="spellStart"/>
      <w:r w:rsidRPr="00A638B1">
        <w:rPr>
          <w:rFonts w:ascii="Times New Roman" w:eastAsia="Times New Roman" w:hAnsi="Times New Roman" w:cs="Times New Roman"/>
          <w:color w:val="222222"/>
          <w:lang w:eastAsia="pt-BR"/>
        </w:rPr>
        <w:t>whatsaap</w:t>
      </w:r>
      <w:proofErr w:type="spellEnd"/>
      <w:r w:rsidRPr="00A638B1">
        <w:rPr>
          <w:rFonts w:ascii="Times New Roman" w:eastAsia="Times New Roman" w:hAnsi="Times New Roman" w:cs="Times New Roman"/>
          <w:color w:val="222222"/>
          <w:lang w:eastAsia="pt-BR"/>
        </w:rPr>
        <w:t xml:space="preserve"> no dia 26/07, </w:t>
      </w:r>
      <w:r w:rsidR="004160EC" w:rsidRPr="00A638B1">
        <w:rPr>
          <w:rFonts w:ascii="Times New Roman" w:eastAsia="Times New Roman" w:hAnsi="Times New Roman" w:cs="Times New Roman"/>
          <w:color w:val="222222"/>
          <w:lang w:eastAsia="pt-BR"/>
        </w:rPr>
        <w:t>encaminho ementa</w:t>
      </w:r>
      <w:r w:rsidRPr="00A638B1">
        <w:rPr>
          <w:rFonts w:ascii="Times New Roman" w:eastAsia="Times New Roman" w:hAnsi="Times New Roman" w:cs="Times New Roman"/>
          <w:color w:val="222222"/>
          <w:lang w:eastAsia="pt-BR"/>
        </w:rPr>
        <w:t xml:space="preserve">/objetivos da </w:t>
      </w:r>
      <w:r w:rsidR="006116D5" w:rsidRPr="00A638B1">
        <w:rPr>
          <w:rFonts w:ascii="Times New Roman" w:eastAsia="Times New Roman" w:hAnsi="Times New Roman" w:cs="Times New Roman"/>
          <w:color w:val="222222"/>
          <w:lang w:eastAsia="pt-BR"/>
        </w:rPr>
        <w:t>disciplina Análise</w:t>
      </w:r>
      <w:r w:rsidR="00DA0D5F" w:rsidRPr="00A638B1">
        <w:rPr>
          <w:rFonts w:ascii="Times New Roman" w:eastAsia="Times New Roman" w:hAnsi="Times New Roman" w:cs="Times New Roman"/>
          <w:color w:val="222222"/>
          <w:lang w:eastAsia="pt-BR"/>
        </w:rPr>
        <w:t xml:space="preserve"> de Políticas Públicas.</w:t>
      </w:r>
    </w:p>
    <w:p w:rsidR="0008603B" w:rsidRPr="00A638B1" w:rsidRDefault="0008603B" w:rsidP="000860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eastAsia="pt-BR"/>
        </w:rPr>
      </w:pPr>
    </w:p>
    <w:p w:rsidR="0008603B" w:rsidRPr="00A638B1" w:rsidRDefault="0008603B" w:rsidP="000860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eastAsia="pt-BR"/>
        </w:rPr>
      </w:pPr>
      <w:r w:rsidRPr="00A638B1">
        <w:rPr>
          <w:rFonts w:ascii="Times New Roman" w:eastAsia="Times New Roman" w:hAnsi="Times New Roman" w:cs="Times New Roman"/>
          <w:color w:val="222222"/>
          <w:lang w:eastAsia="pt-BR"/>
        </w:rPr>
        <w:t xml:space="preserve">Como destacamos, estamos buscando o credenciamento junto ao </w:t>
      </w:r>
      <w:proofErr w:type="spellStart"/>
      <w:r w:rsidRPr="00A638B1">
        <w:rPr>
          <w:rFonts w:ascii="Times New Roman" w:eastAsia="Times New Roman" w:hAnsi="Times New Roman" w:cs="Times New Roman"/>
          <w:color w:val="222222"/>
          <w:lang w:eastAsia="pt-BR"/>
        </w:rPr>
        <w:t>Mec</w:t>
      </w:r>
      <w:proofErr w:type="spellEnd"/>
      <w:r w:rsidRPr="00A638B1">
        <w:rPr>
          <w:rFonts w:ascii="Times New Roman" w:eastAsia="Times New Roman" w:hAnsi="Times New Roman" w:cs="Times New Roman"/>
          <w:color w:val="222222"/>
          <w:lang w:eastAsia="pt-BR"/>
        </w:rPr>
        <w:t xml:space="preserve"> para oferta de </w:t>
      </w:r>
      <w:r w:rsidRPr="00A638B1">
        <w:rPr>
          <w:rFonts w:ascii="Times New Roman" w:eastAsia="Times New Roman" w:hAnsi="Times New Roman" w:cs="Times New Roman"/>
          <w:b/>
          <w:bCs/>
          <w:color w:val="222222"/>
          <w:lang w:eastAsia="pt-BR"/>
        </w:rPr>
        <w:t xml:space="preserve">Pós-Graduação </w:t>
      </w:r>
      <w:proofErr w:type="spellStart"/>
      <w:r w:rsidRPr="00A638B1">
        <w:rPr>
          <w:rFonts w:ascii="Times New Roman" w:eastAsia="Times New Roman" w:hAnsi="Times New Roman" w:cs="Times New Roman"/>
          <w:b/>
          <w:bCs/>
          <w:color w:val="222222"/>
          <w:lang w:eastAsia="pt-BR"/>
        </w:rPr>
        <w:t>Ead</w:t>
      </w:r>
      <w:proofErr w:type="spellEnd"/>
      <w:r w:rsidRPr="00A638B1">
        <w:rPr>
          <w:rFonts w:ascii="Times New Roman" w:eastAsia="Times New Roman" w:hAnsi="Times New Roman" w:cs="Times New Roman"/>
          <w:b/>
          <w:bCs/>
          <w:color w:val="222222"/>
          <w:lang w:eastAsia="pt-BR"/>
        </w:rPr>
        <w:t xml:space="preserve"> em Gestão Pública Avançada</w:t>
      </w:r>
      <w:r w:rsidRPr="00A638B1">
        <w:rPr>
          <w:rFonts w:ascii="Times New Roman" w:eastAsia="Times New Roman" w:hAnsi="Times New Roman" w:cs="Times New Roman"/>
          <w:color w:val="222222"/>
          <w:lang w:eastAsia="pt-BR"/>
        </w:rPr>
        <w:t xml:space="preserve">, para tanto precisamos submeter vários documentos solicitados pelo </w:t>
      </w:r>
      <w:proofErr w:type="spellStart"/>
      <w:r w:rsidRPr="00A638B1">
        <w:rPr>
          <w:rFonts w:ascii="Times New Roman" w:eastAsia="Times New Roman" w:hAnsi="Times New Roman" w:cs="Times New Roman"/>
          <w:color w:val="222222"/>
          <w:lang w:eastAsia="pt-BR"/>
        </w:rPr>
        <w:t>Mec</w:t>
      </w:r>
      <w:proofErr w:type="spellEnd"/>
      <w:r w:rsidRPr="00A638B1">
        <w:rPr>
          <w:rFonts w:ascii="Times New Roman" w:eastAsia="Times New Roman" w:hAnsi="Times New Roman" w:cs="Times New Roman"/>
          <w:color w:val="222222"/>
          <w:lang w:eastAsia="pt-BR"/>
        </w:rPr>
        <w:t xml:space="preserve"> </w:t>
      </w:r>
      <w:r w:rsidR="00F079B7" w:rsidRPr="00A638B1">
        <w:rPr>
          <w:rFonts w:ascii="Times New Roman" w:eastAsia="Times New Roman" w:hAnsi="Times New Roman" w:cs="Times New Roman"/>
          <w:color w:val="222222"/>
          <w:lang w:eastAsia="pt-BR"/>
        </w:rPr>
        <w:t>à Fundação</w:t>
      </w:r>
      <w:r w:rsidRPr="00A638B1">
        <w:rPr>
          <w:rFonts w:ascii="Times New Roman" w:eastAsia="Times New Roman" w:hAnsi="Times New Roman" w:cs="Times New Roman"/>
          <w:color w:val="222222"/>
          <w:lang w:eastAsia="pt-BR"/>
        </w:rPr>
        <w:t xml:space="preserve"> Escola de Governo- ENA e já precisamos indicar a Pós que iremos ofertar em </w:t>
      </w:r>
      <w:proofErr w:type="spellStart"/>
      <w:r w:rsidRPr="00A638B1">
        <w:rPr>
          <w:rFonts w:ascii="Times New Roman" w:eastAsia="Times New Roman" w:hAnsi="Times New Roman" w:cs="Times New Roman"/>
          <w:color w:val="222222"/>
          <w:lang w:eastAsia="pt-BR"/>
        </w:rPr>
        <w:t>Ead</w:t>
      </w:r>
      <w:proofErr w:type="spellEnd"/>
      <w:r w:rsidRPr="00A638B1">
        <w:rPr>
          <w:rFonts w:ascii="Times New Roman" w:eastAsia="Times New Roman" w:hAnsi="Times New Roman" w:cs="Times New Roman"/>
          <w:color w:val="222222"/>
          <w:lang w:eastAsia="pt-BR"/>
        </w:rPr>
        <w:t xml:space="preserve"> durante o processo de submissão.</w:t>
      </w:r>
    </w:p>
    <w:p w:rsidR="0008603B" w:rsidRPr="00A638B1" w:rsidRDefault="0008603B" w:rsidP="000860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eastAsia="pt-BR"/>
        </w:rPr>
      </w:pPr>
    </w:p>
    <w:p w:rsidR="0008603B" w:rsidRPr="00A638B1" w:rsidRDefault="0008603B" w:rsidP="000860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eastAsia="pt-BR"/>
        </w:rPr>
      </w:pPr>
      <w:r w:rsidRPr="00A638B1">
        <w:rPr>
          <w:rFonts w:ascii="Times New Roman" w:eastAsia="Times New Roman" w:hAnsi="Times New Roman" w:cs="Times New Roman"/>
          <w:color w:val="222222"/>
          <w:lang w:eastAsia="pt-BR"/>
        </w:rPr>
        <w:t xml:space="preserve">Sendo assim, caso </w:t>
      </w:r>
      <w:r w:rsidR="00EA5F70">
        <w:rPr>
          <w:rFonts w:ascii="Times New Roman" w:eastAsia="Times New Roman" w:hAnsi="Times New Roman" w:cs="Times New Roman"/>
          <w:color w:val="222222"/>
          <w:lang w:eastAsia="pt-BR"/>
        </w:rPr>
        <w:t>o</w:t>
      </w:r>
      <w:r w:rsidRPr="00A638B1">
        <w:rPr>
          <w:rFonts w:ascii="Times New Roman" w:eastAsia="Times New Roman" w:hAnsi="Times New Roman" w:cs="Times New Roman"/>
          <w:color w:val="222222"/>
          <w:lang w:eastAsia="pt-BR"/>
        </w:rPr>
        <w:t xml:space="preserve"> senhor</w:t>
      </w:r>
      <w:bookmarkStart w:id="0" w:name="_GoBack"/>
      <w:bookmarkEnd w:id="0"/>
      <w:r w:rsidRPr="00A638B1">
        <w:rPr>
          <w:rFonts w:ascii="Times New Roman" w:eastAsia="Times New Roman" w:hAnsi="Times New Roman" w:cs="Times New Roman"/>
          <w:color w:val="222222"/>
          <w:lang w:eastAsia="pt-BR"/>
        </w:rPr>
        <w:t xml:space="preserve"> </w:t>
      </w:r>
      <w:r w:rsidR="00F079B7" w:rsidRPr="00A638B1">
        <w:rPr>
          <w:rFonts w:ascii="Times New Roman" w:eastAsia="Times New Roman" w:hAnsi="Times New Roman" w:cs="Times New Roman"/>
          <w:color w:val="222222"/>
          <w:lang w:eastAsia="pt-BR"/>
        </w:rPr>
        <w:t>confirme interesse</w:t>
      </w:r>
      <w:r w:rsidRPr="00A638B1">
        <w:rPr>
          <w:rFonts w:ascii="Times New Roman" w:eastAsia="Times New Roman" w:hAnsi="Times New Roman" w:cs="Times New Roman"/>
          <w:color w:val="222222"/>
          <w:lang w:eastAsia="pt-BR"/>
        </w:rPr>
        <w:t xml:space="preserve"> e disponibilidade em ministrar a disciplina, pedimos que assine o </w:t>
      </w:r>
      <w:r w:rsidRPr="00A638B1">
        <w:rPr>
          <w:rFonts w:ascii="Times New Roman" w:eastAsia="Times New Roman" w:hAnsi="Times New Roman" w:cs="Times New Roman"/>
          <w:b/>
          <w:bCs/>
          <w:color w:val="222222"/>
          <w:lang w:eastAsia="pt-BR"/>
        </w:rPr>
        <w:t>termo de compromisso</w:t>
      </w:r>
      <w:r w:rsidRPr="00A638B1">
        <w:rPr>
          <w:rFonts w:ascii="Times New Roman" w:eastAsia="Times New Roman" w:hAnsi="Times New Roman" w:cs="Times New Roman"/>
          <w:color w:val="222222"/>
          <w:lang w:eastAsia="pt-BR"/>
        </w:rPr>
        <w:t> </w:t>
      </w:r>
      <w:r w:rsidR="00F079B7" w:rsidRPr="00A638B1">
        <w:rPr>
          <w:rFonts w:ascii="Times New Roman" w:eastAsia="Times New Roman" w:hAnsi="Times New Roman" w:cs="Times New Roman"/>
          <w:color w:val="222222"/>
          <w:lang w:eastAsia="pt-BR"/>
        </w:rPr>
        <w:t>que nos</w:t>
      </w:r>
      <w:r w:rsidRPr="00A638B1">
        <w:rPr>
          <w:rFonts w:ascii="Times New Roman" w:eastAsia="Times New Roman" w:hAnsi="Times New Roman" w:cs="Times New Roman"/>
          <w:color w:val="222222"/>
          <w:lang w:eastAsia="pt-BR"/>
        </w:rPr>
        <w:t xml:space="preserve"> foi exigido pelo MEC. Até o final da semana faremos contato telefônico para esclarecimento de dúvidas.</w:t>
      </w:r>
    </w:p>
    <w:p w:rsidR="0008603B" w:rsidRPr="00A638B1" w:rsidRDefault="0008603B" w:rsidP="000860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eastAsia="pt-BR"/>
        </w:rPr>
      </w:pPr>
    </w:p>
    <w:tbl>
      <w:tblPr>
        <w:tblW w:w="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2"/>
        <w:gridCol w:w="912"/>
        <w:gridCol w:w="4990"/>
      </w:tblGrid>
      <w:tr w:rsidR="0008603B" w:rsidRPr="00A638B1" w:rsidTr="0008603B">
        <w:trPr>
          <w:trHeight w:val="540"/>
          <w:jc w:val="center"/>
        </w:trPr>
        <w:tc>
          <w:tcPr>
            <w:tcW w:w="88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8603B" w:rsidRPr="00A638B1" w:rsidRDefault="0008603B" w:rsidP="000860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08603B" w:rsidRPr="00A638B1" w:rsidTr="0008603B">
        <w:trPr>
          <w:jc w:val="center"/>
        </w:trPr>
        <w:tc>
          <w:tcPr>
            <w:tcW w:w="2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8603B" w:rsidRPr="00A638B1" w:rsidRDefault="0008603B" w:rsidP="0008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A638B1">
              <w:rPr>
                <w:rFonts w:ascii="Times New Roman" w:eastAsia="Times New Roman" w:hAnsi="Times New Roman" w:cs="Times New Roman"/>
                <w:lang w:eastAsia="pt-BR"/>
              </w:rPr>
              <w:t> </w:t>
            </w:r>
          </w:p>
          <w:p w:rsidR="0008603B" w:rsidRPr="00A638B1" w:rsidRDefault="0008603B" w:rsidP="00CF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A638B1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 xml:space="preserve">GPA </w:t>
            </w:r>
            <w:r w:rsidR="00DA0D5F" w:rsidRPr="00A638B1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0</w:t>
            </w:r>
            <w:r w:rsidR="00CF68E8" w:rsidRPr="00A638B1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7</w:t>
            </w:r>
            <w:r w:rsidRPr="00A638B1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 xml:space="preserve"> </w:t>
            </w:r>
            <w:r w:rsidR="00DA0D5F" w:rsidRPr="00A638B1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–</w:t>
            </w:r>
            <w:r w:rsidRPr="00A638B1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 xml:space="preserve"> </w:t>
            </w:r>
            <w:r w:rsidR="00CF68E8" w:rsidRPr="00A638B1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Orçamento e Finanças P</w:t>
            </w:r>
            <w:r w:rsidR="003F0B17" w:rsidRPr="00A638B1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úblic</w:t>
            </w:r>
            <w:r w:rsidR="00CF68E8" w:rsidRPr="00A638B1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as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8603B" w:rsidRPr="00A638B1" w:rsidRDefault="0008603B" w:rsidP="0008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A638B1">
              <w:rPr>
                <w:rFonts w:ascii="Times New Roman" w:eastAsia="Times New Roman" w:hAnsi="Times New Roman" w:cs="Times New Roman"/>
                <w:lang w:eastAsia="pt-BR"/>
              </w:rPr>
              <w:t>15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E22C8" w:rsidRPr="00A638B1" w:rsidRDefault="001E22C8" w:rsidP="001E22C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F0B17" w:rsidRPr="00A638B1" w:rsidRDefault="003F0B17" w:rsidP="003F0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690"/>
            </w:tblGrid>
            <w:tr w:rsidR="003F0B17" w:rsidRPr="00A638B1">
              <w:trPr>
                <w:trHeight w:val="385"/>
              </w:trPr>
              <w:tc>
                <w:tcPr>
                  <w:tcW w:w="0" w:type="auto"/>
                </w:tcPr>
                <w:p w:rsidR="003F0B17" w:rsidRPr="00A638B1" w:rsidRDefault="00A638B1" w:rsidP="003F0B1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A638B1">
                    <w:rPr>
                      <w:rFonts w:ascii="Times New Roman" w:hAnsi="Times New Roman" w:cs="Times New Roman"/>
                    </w:rPr>
                    <w:t>Orçamento público: conceitos, tipos, legislação pertinente, princípios orçamentários, leis orçamentárias, o plano plurianual (PPA), a lei de diretrizes orçamentárias (LDO), a lei orçamentária anual (LOA).  Aspectos da Lei orçamentária de acordo com a LRF. Alterações de orçamento: créditos suplementares, especiais, extraordinários. Receita na administração pública: tipos, classificação e etapas da receita orçamentária. Despesa na administração pública: tipos, classificação e etapas da despesa orçamentária, impacto da despesa pública no patrimônio público. Ordenadores, fases e comprovação das despesas.</w:t>
                  </w:r>
                </w:p>
              </w:tc>
            </w:tr>
          </w:tbl>
          <w:p w:rsidR="001E22C8" w:rsidRPr="00A638B1" w:rsidRDefault="001E22C8" w:rsidP="001E22C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1E22C8" w:rsidRPr="00A638B1">
              <w:trPr>
                <w:trHeight w:val="806"/>
              </w:trPr>
              <w:tc>
                <w:tcPr>
                  <w:tcW w:w="0" w:type="auto"/>
                </w:tcPr>
                <w:p w:rsidR="001E22C8" w:rsidRPr="00A638B1" w:rsidRDefault="001E22C8" w:rsidP="003F0B17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638B1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:rsidR="0008603B" w:rsidRPr="00A638B1" w:rsidRDefault="0008603B" w:rsidP="00086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</w:tbl>
    <w:p w:rsidR="0008603B" w:rsidRPr="00A638B1" w:rsidRDefault="0008603B" w:rsidP="000860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eastAsia="pt-BR"/>
        </w:rPr>
      </w:pPr>
    </w:p>
    <w:p w:rsidR="0008603B" w:rsidRPr="00A638B1" w:rsidRDefault="0008603B" w:rsidP="000860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eastAsia="pt-BR"/>
        </w:rPr>
      </w:pPr>
    </w:p>
    <w:tbl>
      <w:tblPr>
        <w:tblW w:w="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84"/>
      </w:tblGrid>
      <w:tr w:rsidR="0008603B" w:rsidRPr="00A638B1" w:rsidTr="0008603B">
        <w:trPr>
          <w:trHeight w:val="540"/>
          <w:jc w:val="center"/>
        </w:trPr>
        <w:tc>
          <w:tcPr>
            <w:tcW w:w="888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8603B" w:rsidRPr="00A638B1" w:rsidRDefault="0008603B" w:rsidP="000860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A638B1">
              <w:rPr>
                <w:rFonts w:ascii="Times New Roman" w:eastAsia="Times New Roman" w:hAnsi="Times New Roman" w:cs="Times New Roman"/>
                <w:lang w:eastAsia="pt-BR"/>
              </w:rPr>
              <w:t>OBJETIVO GERAL</w:t>
            </w:r>
          </w:p>
          <w:p w:rsidR="003F0B17" w:rsidRPr="00A638B1" w:rsidRDefault="003F0B17" w:rsidP="003F0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184"/>
            </w:tblGrid>
            <w:tr w:rsidR="003F0B17" w:rsidRPr="00A638B1">
              <w:trPr>
                <w:trHeight w:val="385"/>
              </w:trPr>
              <w:tc>
                <w:tcPr>
                  <w:tcW w:w="0" w:type="auto"/>
                </w:tcPr>
                <w:p w:rsidR="00A638B1" w:rsidRPr="00A638B1" w:rsidRDefault="003F0B17" w:rsidP="00A638B1">
                  <w:pPr>
                    <w:snapToGrid w:val="0"/>
                    <w:jc w:val="both"/>
                    <w:rPr>
                      <w:rFonts w:ascii="Times New Roman" w:hAnsi="Times New Roman" w:cs="Times New Roman"/>
                      <w:vertAlign w:val="superscript"/>
                    </w:rPr>
                  </w:pPr>
                  <w:r w:rsidRPr="00A638B1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A638B1" w:rsidRPr="00A638B1">
                    <w:rPr>
                      <w:rFonts w:ascii="Times New Roman" w:hAnsi="Times New Roman" w:cs="Times New Roman"/>
                    </w:rPr>
                    <w:t>Ao final da disciplina os alunos deverão ser capazes de identificar o processo orçamentário da administração pública, desde o PPA até a Lei Orçamentária Anual.</w:t>
                  </w:r>
                </w:p>
                <w:p w:rsidR="003F0B17" w:rsidRPr="00A638B1" w:rsidRDefault="003F0B17" w:rsidP="00A638B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</w:tr>
          </w:tbl>
          <w:p w:rsidR="001E22C8" w:rsidRPr="00A638B1" w:rsidRDefault="001E22C8" w:rsidP="000860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802"/>
            </w:tblGrid>
            <w:tr w:rsidR="003F0B17" w:rsidRPr="00A638B1">
              <w:trPr>
                <w:trHeight w:val="523"/>
              </w:trPr>
              <w:tc>
                <w:tcPr>
                  <w:tcW w:w="0" w:type="auto"/>
                </w:tcPr>
                <w:p w:rsidR="003F0B17" w:rsidRPr="00A638B1" w:rsidRDefault="006116D5" w:rsidP="003F0B1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A638B1">
                    <w:rPr>
                      <w:rFonts w:ascii="Times New Roman" w:eastAsia="Times New Roman" w:hAnsi="Times New Roman" w:cs="Times New Roman"/>
                      <w:lang w:eastAsia="pt-BR"/>
                    </w:rPr>
                    <w:t>O</w:t>
                  </w:r>
                  <w:r w:rsidR="0008603B" w:rsidRPr="00A638B1">
                    <w:rPr>
                      <w:rFonts w:ascii="Times New Roman" w:eastAsia="Times New Roman" w:hAnsi="Times New Roman" w:cs="Times New Roman"/>
                      <w:lang w:eastAsia="pt-BR"/>
                    </w:rPr>
                    <w:t>BJETIVOS ESPECÍFICOS</w:t>
                  </w:r>
                </w:p>
              </w:tc>
            </w:tr>
          </w:tbl>
          <w:p w:rsidR="00A638B1" w:rsidRPr="00A638B1" w:rsidRDefault="00A638B1" w:rsidP="00A638B1">
            <w:pPr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638B1">
              <w:rPr>
                <w:rFonts w:ascii="Times New Roman" w:hAnsi="Times New Roman" w:cs="Times New Roman"/>
              </w:rPr>
              <w:t>Identificar o processo de elaboração e construção do PPA, da LDO e da LOA;</w:t>
            </w:r>
          </w:p>
          <w:p w:rsidR="00A638B1" w:rsidRPr="00A638B1" w:rsidRDefault="00A638B1" w:rsidP="00A638B1">
            <w:pPr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638B1">
              <w:rPr>
                <w:rFonts w:ascii="Times New Roman" w:hAnsi="Times New Roman" w:cs="Times New Roman"/>
              </w:rPr>
              <w:t>Identificar as receitas e as despesas orçamentárias;</w:t>
            </w:r>
          </w:p>
          <w:p w:rsidR="003F0B17" w:rsidRPr="00A638B1" w:rsidRDefault="00A638B1" w:rsidP="00A638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A638B1">
              <w:rPr>
                <w:rFonts w:ascii="Times New Roman" w:hAnsi="Times New Roman" w:cs="Times New Roman"/>
              </w:rPr>
              <w:t>Conhecer os tipos de créditos adicionais e suas fontes de recursos para abertura;</w:t>
            </w:r>
          </w:p>
          <w:p w:rsidR="001E22C8" w:rsidRPr="00A638B1" w:rsidRDefault="001E22C8" w:rsidP="001E22C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1E22C8" w:rsidRPr="00A638B1">
              <w:trPr>
                <w:trHeight w:val="802"/>
              </w:trPr>
              <w:tc>
                <w:tcPr>
                  <w:tcW w:w="0" w:type="auto"/>
                </w:tcPr>
                <w:p w:rsidR="001E22C8" w:rsidRPr="00A638B1" w:rsidRDefault="001E22C8" w:rsidP="003F0B17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638B1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lastRenderedPageBreak/>
                    <w:t xml:space="preserve"> </w:t>
                  </w:r>
                </w:p>
              </w:tc>
            </w:tr>
          </w:tbl>
          <w:p w:rsidR="0008603B" w:rsidRPr="00A638B1" w:rsidRDefault="0008603B" w:rsidP="00A57C4B">
            <w:pPr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08603B" w:rsidRPr="00A638B1" w:rsidTr="0008603B">
        <w:trPr>
          <w:trHeight w:val="540"/>
          <w:jc w:val="center"/>
        </w:trPr>
        <w:tc>
          <w:tcPr>
            <w:tcW w:w="88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2DB7" w:rsidRPr="00A638B1" w:rsidRDefault="0008603B" w:rsidP="000860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A638B1">
              <w:rPr>
                <w:rFonts w:ascii="Times New Roman" w:eastAsia="Times New Roman" w:hAnsi="Times New Roman" w:cs="Times New Roman"/>
                <w:lang w:eastAsia="pt-BR"/>
              </w:rPr>
              <w:lastRenderedPageBreak/>
              <w:t>BIBLIOGRAFIA</w:t>
            </w:r>
          </w:p>
          <w:p w:rsidR="0008603B" w:rsidRPr="00A638B1" w:rsidRDefault="0008603B" w:rsidP="000860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A638B1">
              <w:rPr>
                <w:rFonts w:ascii="Times New Roman" w:eastAsia="Times New Roman" w:hAnsi="Times New Roman" w:cs="Times New Roman"/>
                <w:lang w:eastAsia="pt-BR"/>
              </w:rPr>
              <w:t> 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184"/>
            </w:tblGrid>
            <w:tr w:rsidR="001E22C8" w:rsidRPr="00A638B1">
              <w:trPr>
                <w:trHeight w:val="802"/>
              </w:trPr>
              <w:tc>
                <w:tcPr>
                  <w:tcW w:w="0" w:type="auto"/>
                </w:tcPr>
                <w:p w:rsidR="003F0B17" w:rsidRPr="00A638B1" w:rsidRDefault="003F0B17" w:rsidP="003F0B1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  <w:tbl>
                  <w:tblPr>
                    <w:tblW w:w="10449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222"/>
                    <w:gridCol w:w="10227"/>
                  </w:tblGrid>
                  <w:tr w:rsidR="00A638B1" w:rsidRPr="00A638B1" w:rsidTr="00A638B1">
                    <w:trPr>
                      <w:trHeight w:val="1626"/>
                    </w:trPr>
                    <w:tc>
                      <w:tcPr>
                        <w:tcW w:w="0" w:type="auto"/>
                      </w:tcPr>
                      <w:p w:rsidR="00A638B1" w:rsidRPr="00A638B1" w:rsidRDefault="00A638B1" w:rsidP="00A638B1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0227" w:type="dxa"/>
                      </w:tcPr>
                      <w:p w:rsidR="00A638B1" w:rsidRPr="00A638B1" w:rsidRDefault="00A638B1" w:rsidP="00A638B1">
                        <w:pPr>
                          <w:snapToGrid w:val="0"/>
                          <w:spacing w:after="120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A638B1">
                          <w:rPr>
                            <w:rFonts w:ascii="Times New Roman" w:hAnsi="Times New Roman" w:cs="Times New Roman"/>
                            <w:b/>
                          </w:rPr>
                          <w:t>1. BÁSICA</w:t>
                        </w:r>
                      </w:p>
                      <w:p w:rsidR="00A638B1" w:rsidRPr="00A638B1" w:rsidRDefault="00A638B1" w:rsidP="00A638B1">
                        <w:pPr>
                          <w:spacing w:after="120"/>
                          <w:rPr>
                            <w:rFonts w:ascii="Times New Roman" w:hAnsi="Times New Roman" w:cs="Times New Roman"/>
                          </w:rPr>
                        </w:pPr>
                        <w:r w:rsidRPr="00A638B1">
                          <w:rPr>
                            <w:rFonts w:ascii="Times New Roman" w:hAnsi="Times New Roman" w:cs="Times New Roman"/>
                          </w:rPr>
                          <w:t>Angélico, João. Contabilidade pública. 8ª edição. São Paulo: Atlas, 2009.</w:t>
                        </w:r>
                      </w:p>
                      <w:p w:rsidR="00A638B1" w:rsidRPr="00A638B1" w:rsidRDefault="00A638B1" w:rsidP="00A638B1">
                        <w:pPr>
                          <w:spacing w:after="120"/>
                          <w:rPr>
                            <w:rFonts w:ascii="Times New Roman" w:hAnsi="Times New Roman" w:cs="Times New Roman"/>
                          </w:rPr>
                        </w:pPr>
                        <w:r w:rsidRPr="00A638B1">
                          <w:rPr>
                            <w:rFonts w:ascii="Times New Roman" w:hAnsi="Times New Roman" w:cs="Times New Roman"/>
                          </w:rPr>
                          <w:t xml:space="preserve">Araújo, </w:t>
                        </w:r>
                        <w:proofErr w:type="spellStart"/>
                        <w:r w:rsidRPr="00A638B1">
                          <w:rPr>
                            <w:rFonts w:ascii="Times New Roman" w:hAnsi="Times New Roman" w:cs="Times New Roman"/>
                          </w:rPr>
                          <w:t>Inaldo</w:t>
                        </w:r>
                        <w:proofErr w:type="spellEnd"/>
                        <w:r w:rsidRPr="00A638B1">
                          <w:rPr>
                            <w:rFonts w:ascii="Times New Roman" w:hAnsi="Times New Roman" w:cs="Times New Roman"/>
                          </w:rPr>
                          <w:t xml:space="preserve"> da Paixão Santos. Arruda, Daniel Gomes. Contabilidade pública: da teoria à prática. 2 ed. rev. e atual. São Paulo: Saraiva, 2009.</w:t>
                        </w:r>
                      </w:p>
                      <w:p w:rsidR="00A638B1" w:rsidRPr="00A638B1" w:rsidRDefault="00A638B1" w:rsidP="00A638B1">
                        <w:pPr>
                          <w:spacing w:after="120"/>
                          <w:rPr>
                            <w:rFonts w:ascii="Times New Roman" w:eastAsia="Calibri" w:hAnsi="Times New Roman" w:cs="Times New Roman"/>
                          </w:rPr>
                        </w:pPr>
                        <w:proofErr w:type="spellStart"/>
                        <w:r w:rsidRPr="00A638B1">
                          <w:rPr>
                            <w:rFonts w:ascii="Times New Roman" w:hAnsi="Times New Roman" w:cs="Times New Roman"/>
                          </w:rPr>
                          <w:t>Kohama</w:t>
                        </w:r>
                        <w:proofErr w:type="spellEnd"/>
                        <w:r w:rsidRPr="00A638B1">
                          <w:rPr>
                            <w:rFonts w:ascii="Times New Roman" w:hAnsi="Times New Roman" w:cs="Times New Roman"/>
                          </w:rPr>
                          <w:t xml:space="preserve">, </w:t>
                        </w:r>
                        <w:proofErr w:type="spellStart"/>
                        <w:r w:rsidRPr="00A638B1">
                          <w:rPr>
                            <w:rFonts w:ascii="Times New Roman" w:hAnsi="Times New Roman" w:cs="Times New Roman"/>
                          </w:rPr>
                          <w:t>Helio</w:t>
                        </w:r>
                        <w:proofErr w:type="spellEnd"/>
                        <w:r w:rsidRPr="00A638B1">
                          <w:rPr>
                            <w:rFonts w:ascii="Times New Roman" w:hAnsi="Times New Roman" w:cs="Times New Roman"/>
                          </w:rPr>
                          <w:t>. Contabilidade pública: teoria e prática. 10. Edição. São Paulo: Atlas, 2009.</w:t>
                        </w:r>
                      </w:p>
                    </w:tc>
                  </w:tr>
                  <w:tr w:rsidR="00A638B1" w:rsidRPr="00A638B1" w:rsidTr="00A638B1">
                    <w:trPr>
                      <w:gridAfter w:val="1"/>
                      <w:wAfter w:w="10227" w:type="dxa"/>
                      <w:trHeight w:val="98"/>
                    </w:trPr>
                    <w:tc>
                      <w:tcPr>
                        <w:tcW w:w="0" w:type="auto"/>
                      </w:tcPr>
                      <w:p w:rsidR="00A638B1" w:rsidRPr="00A638B1" w:rsidRDefault="00A638B1" w:rsidP="00A638B1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</w:rPr>
                        </w:pPr>
                      </w:p>
                    </w:tc>
                  </w:tr>
                </w:tbl>
                <w:p w:rsidR="001E22C8" w:rsidRPr="00A638B1" w:rsidRDefault="001E22C8" w:rsidP="001E22C8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1E22C8" w:rsidRPr="00A638B1">
              <w:trPr>
                <w:trHeight w:val="388"/>
              </w:trPr>
              <w:tc>
                <w:tcPr>
                  <w:tcW w:w="0" w:type="auto"/>
                </w:tcPr>
                <w:p w:rsidR="003F0B17" w:rsidRPr="00A638B1" w:rsidRDefault="00DA0D5F" w:rsidP="003F0B17">
                  <w:pPr>
                    <w:pStyle w:val="Default"/>
                    <w:numPr>
                      <w:ilvl w:val="0"/>
                      <w:numId w:val="2"/>
                    </w:numPr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A638B1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COMPLEMENTAR</w:t>
                  </w:r>
                </w:p>
                <w:p w:rsidR="003F0B17" w:rsidRPr="00A638B1" w:rsidRDefault="001E22C8" w:rsidP="003F0B17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A638B1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7968"/>
                  </w:tblGrid>
                  <w:tr w:rsidR="003F0B17" w:rsidRPr="00A638B1">
                    <w:trPr>
                      <w:trHeight w:val="2833"/>
                    </w:trPr>
                    <w:tc>
                      <w:tcPr>
                        <w:tcW w:w="0" w:type="auto"/>
                      </w:tcPr>
                      <w:p w:rsidR="00A638B1" w:rsidRPr="00A638B1" w:rsidRDefault="003F0B17" w:rsidP="00A638B1">
                        <w:pPr>
                          <w:pStyle w:val="PADRAO"/>
                          <w:spacing w:after="120"/>
                          <w:rPr>
                            <w:sz w:val="22"/>
                            <w:szCs w:val="22"/>
                            <w:lang w:eastAsia="ar-SA"/>
                          </w:rPr>
                        </w:pPr>
                        <w:r w:rsidRPr="00A638B1">
                          <w:rPr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="00A638B1" w:rsidRPr="00A638B1">
                          <w:rPr>
                            <w:sz w:val="22"/>
                            <w:szCs w:val="22"/>
                            <w:lang w:eastAsia="ar-SA"/>
                          </w:rPr>
                          <w:t>Andrade, Nilton de Aquino. Contabilidade pública na gestão municipal: métodos com base na LC n. 101/00 e nas classificações contábeis advindas da SOF e STN. 3ª edição. São Paulo: Atlas, 2009.</w:t>
                        </w:r>
                      </w:p>
                      <w:p w:rsidR="00A638B1" w:rsidRPr="00A638B1" w:rsidRDefault="00A638B1" w:rsidP="00A638B1">
                        <w:pPr>
                          <w:pStyle w:val="PADRAO"/>
                          <w:spacing w:after="120"/>
                          <w:rPr>
                            <w:sz w:val="22"/>
                            <w:szCs w:val="22"/>
                            <w:lang w:eastAsia="ar-SA"/>
                          </w:rPr>
                        </w:pPr>
                        <w:r w:rsidRPr="00A638B1">
                          <w:rPr>
                            <w:sz w:val="22"/>
                            <w:szCs w:val="22"/>
                            <w:lang w:eastAsia="ar-SA"/>
                          </w:rPr>
                          <w:t>Nascimento, Edson Ronaldo. Gestão pública: gestão pública aplicada: União, Estados e Municípios, Gestão Pública no Brasil, de JK à Lula, Gestão orçamentária e financeira, a gestão fiscal responsável, tributação e orçamento, tópicos especiais em contabilidade pública, gestão das contas nacionais, gestão ecológica e ambiental. 2ª edição São Paulo: Saraiva, 2010.</w:t>
                        </w:r>
                      </w:p>
                      <w:p w:rsidR="00A638B1" w:rsidRPr="00A638B1" w:rsidRDefault="00A638B1" w:rsidP="00A638B1">
                        <w:pPr>
                          <w:pStyle w:val="PADRAO"/>
                          <w:spacing w:after="120"/>
                          <w:rPr>
                            <w:sz w:val="22"/>
                            <w:szCs w:val="22"/>
                            <w:lang w:eastAsia="ar-SA"/>
                          </w:rPr>
                        </w:pPr>
                        <w:r w:rsidRPr="00A638B1">
                          <w:rPr>
                            <w:sz w:val="22"/>
                            <w:szCs w:val="22"/>
                            <w:lang w:eastAsia="ar-SA"/>
                          </w:rPr>
                          <w:t>Silva, Lino Martins da. Contabilidade governamental: um enfoque administrativo da nova contabilidade pública. 8ª ed. São Paulo: Atlas, 2009</w:t>
                        </w:r>
                      </w:p>
                      <w:p w:rsidR="003F0B17" w:rsidRPr="00A638B1" w:rsidRDefault="003F0B17" w:rsidP="003F0B1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</w:rPr>
                        </w:pPr>
                      </w:p>
                    </w:tc>
                  </w:tr>
                </w:tbl>
                <w:p w:rsidR="001E22C8" w:rsidRPr="00A638B1" w:rsidRDefault="001E22C8" w:rsidP="003F0B17">
                  <w:pPr>
                    <w:pStyle w:val="Default"/>
                    <w:ind w:left="72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</w:tbl>
          <w:p w:rsidR="00ED28DD" w:rsidRPr="00A638B1" w:rsidRDefault="00ED28DD" w:rsidP="001E22C8">
            <w:pPr>
              <w:spacing w:line="233" w:lineRule="auto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</w:tbl>
    <w:p w:rsidR="0008603B" w:rsidRPr="00A638B1" w:rsidRDefault="0008603B" w:rsidP="000860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eastAsia="pt-BR"/>
        </w:rPr>
      </w:pPr>
    </w:p>
    <w:p w:rsidR="0008603B" w:rsidRPr="00A638B1" w:rsidRDefault="0008603B" w:rsidP="000860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lang w:eastAsia="pt-BR"/>
        </w:rPr>
      </w:pPr>
    </w:p>
    <w:p w:rsidR="0008603B" w:rsidRPr="00A638B1" w:rsidRDefault="0008603B" w:rsidP="000860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lang w:eastAsia="pt-BR"/>
        </w:rPr>
      </w:pPr>
      <w:proofErr w:type="spellStart"/>
      <w:r w:rsidRPr="00A638B1">
        <w:rPr>
          <w:rFonts w:ascii="Times New Roman" w:eastAsia="Times New Roman" w:hAnsi="Times New Roman" w:cs="Times New Roman"/>
          <w:color w:val="222222"/>
          <w:lang w:eastAsia="pt-BR"/>
        </w:rPr>
        <w:t>Att</w:t>
      </w:r>
      <w:proofErr w:type="spellEnd"/>
      <w:r w:rsidRPr="00A638B1">
        <w:rPr>
          <w:rFonts w:ascii="Times New Roman" w:eastAsia="Times New Roman" w:hAnsi="Times New Roman" w:cs="Times New Roman"/>
          <w:color w:val="222222"/>
          <w:lang w:eastAsia="pt-BR"/>
        </w:rPr>
        <w:t>.</w:t>
      </w:r>
    </w:p>
    <w:p w:rsidR="0008603B" w:rsidRPr="00A638B1" w:rsidRDefault="0008603B" w:rsidP="000860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lang w:eastAsia="pt-BR"/>
        </w:rPr>
      </w:pPr>
      <w:r w:rsidRPr="00A638B1">
        <w:rPr>
          <w:rFonts w:ascii="Times New Roman" w:eastAsia="Times New Roman" w:hAnsi="Times New Roman" w:cs="Times New Roman"/>
          <w:color w:val="222222"/>
          <w:lang w:eastAsia="pt-BR"/>
        </w:rPr>
        <w:t>Mônica Mello</w:t>
      </w:r>
    </w:p>
    <w:p w:rsidR="0008603B" w:rsidRPr="00A638B1" w:rsidRDefault="0008603B" w:rsidP="000860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lang w:eastAsia="pt-BR"/>
        </w:rPr>
      </w:pPr>
      <w:r w:rsidRPr="00A638B1">
        <w:rPr>
          <w:rFonts w:ascii="Times New Roman" w:eastAsia="Times New Roman" w:hAnsi="Times New Roman" w:cs="Times New Roman"/>
          <w:color w:val="222222"/>
          <w:lang w:eastAsia="pt-BR"/>
        </w:rPr>
        <w:t>Diretor Técnico-Científico</w:t>
      </w:r>
    </w:p>
    <w:p w:rsidR="0008603B" w:rsidRPr="00A638B1" w:rsidRDefault="0008603B" w:rsidP="000860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lang w:eastAsia="pt-BR"/>
        </w:rPr>
      </w:pPr>
      <w:r w:rsidRPr="00A638B1">
        <w:rPr>
          <w:rFonts w:ascii="Times New Roman" w:eastAsia="Times New Roman" w:hAnsi="Times New Roman" w:cs="Times New Roman"/>
          <w:color w:val="222222"/>
          <w:lang w:eastAsia="pt-BR"/>
        </w:rPr>
        <w:t>Fundação Escola de Governo ENA'</w:t>
      </w:r>
    </w:p>
    <w:p w:rsidR="0008603B" w:rsidRPr="00A638B1" w:rsidRDefault="0008603B" w:rsidP="000860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lang w:eastAsia="pt-BR"/>
        </w:rPr>
      </w:pPr>
      <w:r w:rsidRPr="00A638B1">
        <w:rPr>
          <w:rFonts w:ascii="Times New Roman" w:eastAsia="Times New Roman" w:hAnsi="Times New Roman" w:cs="Times New Roman"/>
          <w:color w:val="222222"/>
          <w:lang w:eastAsia="pt-BR"/>
        </w:rPr>
        <w:t>Estado de Santa Catarina</w:t>
      </w:r>
    </w:p>
    <w:p w:rsidR="0008603B" w:rsidRPr="00A638B1" w:rsidRDefault="00EA5F70" w:rsidP="000860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lang w:eastAsia="pt-BR"/>
        </w:rPr>
      </w:pPr>
      <w:hyperlink r:id="rId5" w:tgtFrame="_blank" w:history="1">
        <w:r w:rsidR="0008603B" w:rsidRPr="00A638B1">
          <w:rPr>
            <w:rFonts w:ascii="Times New Roman" w:eastAsia="Times New Roman" w:hAnsi="Times New Roman" w:cs="Times New Roman"/>
            <w:color w:val="1155CC"/>
            <w:u w:val="single"/>
            <w:lang w:eastAsia="pt-BR"/>
          </w:rPr>
          <w:t>www.enabrasil.sc.gov.br</w:t>
        </w:r>
      </w:hyperlink>
    </w:p>
    <w:p w:rsidR="00543372" w:rsidRPr="00A638B1" w:rsidRDefault="0008603B" w:rsidP="00C52D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</w:rPr>
      </w:pPr>
      <w:r w:rsidRPr="00A638B1">
        <w:rPr>
          <w:rFonts w:ascii="Times New Roman" w:eastAsia="Times New Roman" w:hAnsi="Times New Roman" w:cs="Times New Roman"/>
          <w:color w:val="222222"/>
          <w:lang w:eastAsia="pt-BR"/>
        </w:rPr>
        <w:t>(48) 3665-4617 / Rede de Governo 01854617</w:t>
      </w:r>
    </w:p>
    <w:sectPr w:rsidR="00543372" w:rsidRPr="00A638B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827E5B"/>
    <w:multiLevelType w:val="hybridMultilevel"/>
    <w:tmpl w:val="F87C64F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13435E"/>
    <w:multiLevelType w:val="hybridMultilevel"/>
    <w:tmpl w:val="71DC6A34"/>
    <w:lvl w:ilvl="0" w:tplc="E3A4A2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BF467CF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AD5A008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45E0255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882EBBB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6600648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7358937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935A796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BD9C92A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2">
    <w:nsid w:val="731E12AD"/>
    <w:multiLevelType w:val="hybridMultilevel"/>
    <w:tmpl w:val="2CFC064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03B"/>
    <w:rsid w:val="0008603B"/>
    <w:rsid w:val="001C7AFA"/>
    <w:rsid w:val="001E22C8"/>
    <w:rsid w:val="00314F34"/>
    <w:rsid w:val="003F0B17"/>
    <w:rsid w:val="004160EC"/>
    <w:rsid w:val="006116D5"/>
    <w:rsid w:val="00863D42"/>
    <w:rsid w:val="009A10D9"/>
    <w:rsid w:val="00A57C4B"/>
    <w:rsid w:val="00A638B1"/>
    <w:rsid w:val="00BD1CCD"/>
    <w:rsid w:val="00C269B4"/>
    <w:rsid w:val="00C52DB7"/>
    <w:rsid w:val="00CF68E8"/>
    <w:rsid w:val="00D32582"/>
    <w:rsid w:val="00D50592"/>
    <w:rsid w:val="00D92DBF"/>
    <w:rsid w:val="00DA0D5F"/>
    <w:rsid w:val="00E35C01"/>
    <w:rsid w:val="00E84F89"/>
    <w:rsid w:val="00EA5F70"/>
    <w:rsid w:val="00ED28DD"/>
    <w:rsid w:val="00F079B7"/>
    <w:rsid w:val="00F24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6CB13C-EFCC-4272-988E-1F1EEEA54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A10D9"/>
    <w:pPr>
      <w:ind w:left="720"/>
      <w:contextualSpacing/>
    </w:pPr>
  </w:style>
  <w:style w:type="paragraph" w:customStyle="1" w:styleId="Default">
    <w:name w:val="Default"/>
    <w:rsid w:val="001E22C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DRAO">
    <w:name w:val="PADRAO"/>
    <w:basedOn w:val="Normal"/>
    <w:rsid w:val="00A638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3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33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3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3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1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9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7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4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1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2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7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31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84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763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152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nabrasil.sc.gov.b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483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6</cp:revision>
  <dcterms:created xsi:type="dcterms:W3CDTF">2022-08-05T21:32:00Z</dcterms:created>
  <dcterms:modified xsi:type="dcterms:W3CDTF">2022-08-08T17:09:00Z</dcterms:modified>
</cp:coreProperties>
</file>